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A62D" w14:textId="77777777" w:rsidR="00F90977" w:rsidRDefault="00F258EF" w:rsidP="00F258EF">
      <w:pPr>
        <w:rPr>
          <w:rFonts w:ascii="Arial" w:hAnsi="Arial" w:cs="Arial"/>
          <w:b/>
          <w:bCs/>
          <w:sz w:val="28"/>
          <w:szCs w:val="28"/>
        </w:rPr>
      </w:pPr>
      <w:r w:rsidRPr="00F258EF">
        <w:rPr>
          <w:rFonts w:ascii="Arial" w:hAnsi="Arial" w:cs="Arial"/>
          <w:b/>
          <w:bCs/>
          <w:sz w:val="28"/>
          <w:szCs w:val="28"/>
        </w:rPr>
        <w:t xml:space="preserve">Ricorso </w:t>
      </w:r>
      <w:bookmarkStart w:id="0" w:name="_Hlk138240879"/>
      <w:r w:rsidR="00F90977" w:rsidRPr="00F90977">
        <w:rPr>
          <w:rFonts w:ascii="Arial" w:hAnsi="Arial" w:cs="Arial"/>
          <w:b/>
          <w:bCs/>
          <w:sz w:val="28"/>
          <w:szCs w:val="28"/>
        </w:rPr>
        <w:t>Starmed S.r.l.</w:t>
      </w:r>
      <w:bookmarkEnd w:id="0"/>
    </w:p>
    <w:p w14:paraId="6C0433D3" w14:textId="7888DB66" w:rsidR="00F258EF" w:rsidRDefault="007D4E46" w:rsidP="00F258E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T.</w:t>
      </w:r>
      <w:r w:rsidR="00F258EF" w:rsidRPr="00F258EF">
        <w:rPr>
          <w:rFonts w:ascii="Arial" w:hAnsi="Arial" w:cs="Arial"/>
          <w:b/>
          <w:bCs/>
          <w:sz w:val="28"/>
          <w:szCs w:val="28"/>
        </w:rPr>
        <w:t xml:space="preserve">A.R. LAZIO, ROMA, R.G. N. </w:t>
      </w:r>
      <w:r w:rsidR="00F90977" w:rsidRPr="00F90977">
        <w:rPr>
          <w:rFonts w:ascii="Arial" w:hAnsi="Arial" w:cs="Arial"/>
          <w:b/>
          <w:bCs/>
          <w:sz w:val="28"/>
          <w:szCs w:val="28"/>
        </w:rPr>
        <w:t>14720</w:t>
      </w:r>
      <w:r w:rsidR="00AB24CF" w:rsidRPr="00AB24CF">
        <w:rPr>
          <w:rFonts w:ascii="Arial" w:hAnsi="Arial" w:cs="Arial"/>
          <w:b/>
          <w:bCs/>
          <w:sz w:val="28"/>
          <w:szCs w:val="28"/>
        </w:rPr>
        <w:t>/202</w:t>
      </w:r>
      <w:r w:rsidR="002E32A6">
        <w:rPr>
          <w:rFonts w:ascii="Arial" w:hAnsi="Arial" w:cs="Arial"/>
          <w:b/>
          <w:bCs/>
          <w:sz w:val="28"/>
          <w:szCs w:val="28"/>
        </w:rPr>
        <w:t>2</w:t>
      </w:r>
    </w:p>
    <w:p w14:paraId="70A589DF" w14:textId="15F17AE4" w:rsidR="00E61D05" w:rsidRPr="00321645" w:rsidRDefault="00E61D05" w:rsidP="003216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21645">
        <w:rPr>
          <w:rFonts w:ascii="Arial" w:hAnsi="Arial" w:cs="Arial"/>
          <w:b/>
          <w:bCs/>
          <w:sz w:val="28"/>
          <w:szCs w:val="28"/>
        </w:rPr>
        <w:t>AVVISO NOTIFICAZIONE PER PUBBLICI PROCLAMI</w:t>
      </w:r>
    </w:p>
    <w:p w14:paraId="77EC411A" w14:textId="636D2C25" w:rsidR="00784C3B" w:rsidRPr="00321645" w:rsidRDefault="00FA5EB7" w:rsidP="00B14682">
      <w:pPr>
        <w:jc w:val="both"/>
        <w:rPr>
          <w:rFonts w:ascii="Arial" w:hAnsi="Arial" w:cs="Arial"/>
          <w:bCs/>
          <w:sz w:val="28"/>
          <w:szCs w:val="28"/>
        </w:rPr>
      </w:pPr>
      <w:r w:rsidRPr="00321645">
        <w:rPr>
          <w:rFonts w:ascii="Arial" w:hAnsi="Arial" w:cs="Arial"/>
          <w:bCs/>
          <w:sz w:val="28"/>
          <w:szCs w:val="28"/>
        </w:rPr>
        <w:t xml:space="preserve">In esecuzione dell’ordinanza presidenziale Tar Lazio Roma, sez. III quater, n. </w:t>
      </w:r>
      <w:r w:rsidR="00636D2A">
        <w:rPr>
          <w:rFonts w:ascii="Arial" w:hAnsi="Arial" w:cs="Arial"/>
          <w:bCs/>
          <w:sz w:val="28"/>
          <w:szCs w:val="28"/>
        </w:rPr>
        <w:t>3</w:t>
      </w:r>
      <w:r w:rsidR="00F90977">
        <w:rPr>
          <w:rFonts w:ascii="Arial" w:hAnsi="Arial" w:cs="Arial"/>
          <w:bCs/>
          <w:sz w:val="28"/>
          <w:szCs w:val="28"/>
        </w:rPr>
        <w:t>341</w:t>
      </w:r>
      <w:r w:rsidRPr="00321645">
        <w:rPr>
          <w:rFonts w:ascii="Arial" w:hAnsi="Arial" w:cs="Arial"/>
          <w:bCs/>
          <w:sz w:val="28"/>
          <w:szCs w:val="28"/>
        </w:rPr>
        <w:t>/2023</w:t>
      </w:r>
      <w:r w:rsidR="00765858">
        <w:rPr>
          <w:rFonts w:ascii="Arial" w:hAnsi="Arial" w:cs="Arial"/>
          <w:bCs/>
          <w:sz w:val="28"/>
          <w:szCs w:val="28"/>
        </w:rPr>
        <w:t>,</w:t>
      </w:r>
      <w:r w:rsidRPr="00321645">
        <w:rPr>
          <w:rFonts w:ascii="Arial" w:hAnsi="Arial" w:cs="Arial"/>
          <w:bCs/>
          <w:sz w:val="28"/>
          <w:szCs w:val="28"/>
        </w:rPr>
        <w:t xml:space="preserve"> pubblicata in data</w:t>
      </w:r>
      <w:r w:rsidR="00F77716">
        <w:rPr>
          <w:rFonts w:ascii="Arial" w:hAnsi="Arial" w:cs="Arial"/>
          <w:bCs/>
          <w:sz w:val="28"/>
          <w:szCs w:val="28"/>
        </w:rPr>
        <w:t xml:space="preserve"> </w:t>
      </w:r>
      <w:r w:rsidR="00636D2A">
        <w:rPr>
          <w:rFonts w:ascii="Arial" w:hAnsi="Arial" w:cs="Arial"/>
          <w:bCs/>
          <w:sz w:val="28"/>
          <w:szCs w:val="28"/>
        </w:rPr>
        <w:t>1</w:t>
      </w:r>
      <w:r w:rsidR="004112DC">
        <w:rPr>
          <w:rFonts w:ascii="Arial" w:hAnsi="Arial" w:cs="Arial"/>
          <w:bCs/>
          <w:sz w:val="28"/>
          <w:szCs w:val="28"/>
        </w:rPr>
        <w:t>3</w:t>
      </w:r>
      <w:r w:rsidRPr="00321645">
        <w:rPr>
          <w:rFonts w:ascii="Arial" w:hAnsi="Arial" w:cs="Arial"/>
          <w:bCs/>
          <w:sz w:val="28"/>
          <w:szCs w:val="28"/>
        </w:rPr>
        <w:t>.06.2023</w:t>
      </w:r>
      <w:r w:rsidR="00765858">
        <w:rPr>
          <w:rFonts w:ascii="Arial" w:hAnsi="Arial" w:cs="Arial"/>
          <w:bCs/>
          <w:sz w:val="28"/>
          <w:szCs w:val="28"/>
        </w:rPr>
        <w:t>,</w:t>
      </w:r>
      <w:r w:rsidR="002B1CFF">
        <w:rPr>
          <w:rFonts w:ascii="Arial" w:hAnsi="Arial" w:cs="Arial"/>
          <w:bCs/>
          <w:sz w:val="28"/>
          <w:szCs w:val="28"/>
        </w:rPr>
        <w:t xml:space="preserve"> </w:t>
      </w:r>
      <w:r w:rsidR="002B1CFF" w:rsidRPr="00DA2B46">
        <w:rPr>
          <w:rFonts w:ascii="Arial" w:hAnsi="Arial" w:cs="Arial"/>
          <w:bCs/>
          <w:sz w:val="28"/>
          <w:szCs w:val="28"/>
        </w:rPr>
        <w:t xml:space="preserve">nel </w:t>
      </w:r>
      <w:r w:rsidRPr="00DA2B46">
        <w:rPr>
          <w:rFonts w:ascii="Arial" w:hAnsi="Arial" w:cs="Arial"/>
          <w:bCs/>
          <w:sz w:val="28"/>
          <w:szCs w:val="28"/>
        </w:rPr>
        <w:t>P</w:t>
      </w:r>
      <w:r w:rsidR="00AD59F3" w:rsidRPr="00DA2B46">
        <w:rPr>
          <w:rFonts w:ascii="Arial" w:hAnsi="Arial" w:cs="Arial"/>
          <w:bCs/>
          <w:sz w:val="28"/>
          <w:szCs w:val="28"/>
        </w:rPr>
        <w:t>rocedimento n.</w:t>
      </w:r>
      <w:r w:rsidR="00EF08E1">
        <w:rPr>
          <w:rFonts w:ascii="Arial" w:hAnsi="Arial" w:cs="Arial"/>
          <w:bCs/>
          <w:sz w:val="28"/>
          <w:szCs w:val="28"/>
        </w:rPr>
        <w:t xml:space="preserve"> </w:t>
      </w:r>
      <w:r w:rsidR="00F90977" w:rsidRPr="00F90977">
        <w:rPr>
          <w:rFonts w:ascii="Arial" w:hAnsi="Arial" w:cs="Arial"/>
          <w:bCs/>
          <w:sz w:val="28"/>
          <w:szCs w:val="28"/>
        </w:rPr>
        <w:t>14720/2022</w:t>
      </w:r>
      <w:r w:rsidR="00AD59F3" w:rsidRPr="00DA2B46">
        <w:rPr>
          <w:rFonts w:ascii="Arial" w:hAnsi="Arial" w:cs="Arial"/>
          <w:bCs/>
          <w:sz w:val="28"/>
          <w:szCs w:val="28"/>
        </w:rPr>
        <w:t xml:space="preserve"> </w:t>
      </w:r>
      <w:r w:rsidRPr="00DA2B46">
        <w:rPr>
          <w:rFonts w:ascii="Arial" w:hAnsi="Arial" w:cs="Arial"/>
          <w:bCs/>
          <w:sz w:val="28"/>
          <w:szCs w:val="28"/>
        </w:rPr>
        <w:t xml:space="preserve">- </w:t>
      </w:r>
      <w:r w:rsidR="00A67FD5">
        <w:rPr>
          <w:rFonts w:ascii="Arial" w:hAnsi="Arial" w:cs="Arial"/>
          <w:bCs/>
          <w:sz w:val="28"/>
          <w:szCs w:val="28"/>
        </w:rPr>
        <w:t xml:space="preserve">R.G. </w:t>
      </w:r>
      <w:r w:rsidR="00784C3B" w:rsidRPr="00DA2B46">
        <w:rPr>
          <w:rFonts w:ascii="Arial" w:hAnsi="Arial" w:cs="Arial"/>
          <w:bCs/>
          <w:sz w:val="28"/>
          <w:szCs w:val="28"/>
        </w:rPr>
        <w:t>Tar Lazio, Roma, sez. III quater</w:t>
      </w:r>
      <w:r w:rsidR="008A556B">
        <w:rPr>
          <w:rFonts w:ascii="Arial" w:hAnsi="Arial" w:cs="Arial"/>
          <w:bCs/>
          <w:sz w:val="28"/>
          <w:szCs w:val="28"/>
        </w:rPr>
        <w:t>,</w:t>
      </w:r>
      <w:r w:rsidRPr="00DA2B46">
        <w:rPr>
          <w:rFonts w:ascii="Arial" w:hAnsi="Arial" w:cs="Arial"/>
          <w:bCs/>
          <w:sz w:val="28"/>
          <w:szCs w:val="28"/>
        </w:rPr>
        <w:t xml:space="preserve"> </w:t>
      </w:r>
      <w:r w:rsidR="002B1CFF" w:rsidRPr="00DA2B46">
        <w:rPr>
          <w:rFonts w:ascii="Arial" w:hAnsi="Arial" w:cs="Arial"/>
          <w:bCs/>
          <w:sz w:val="28"/>
          <w:szCs w:val="28"/>
        </w:rPr>
        <w:t>con cui è stata disposta l’integrazione del contraddittorio ed autorizzata la notificazione del ricorso introduttivo e dei motivi aggiunti con i pubblici proclami nel giudizio in epigrafe indicato,</w:t>
      </w:r>
    </w:p>
    <w:p w14:paraId="530E51BD" w14:textId="0B93AB97" w:rsidR="00122F40" w:rsidRPr="00321645" w:rsidRDefault="00B14682" w:rsidP="00B14682">
      <w:pPr>
        <w:jc w:val="both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321645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Si pubblica integralmente quanto ricevuto dai difensori di parte ricorrente </w:t>
      </w:r>
      <w:r w:rsidR="00013A09" w:rsidRPr="00321645">
        <w:rPr>
          <w:rFonts w:ascii="Arial" w:hAnsi="Arial" w:cs="Arial"/>
          <w:bCs/>
          <w:sz w:val="28"/>
          <w:szCs w:val="28"/>
        </w:rPr>
        <w:t xml:space="preserve">e </w:t>
      </w:r>
      <w:r w:rsidR="00122F40" w:rsidRPr="00321645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si indicano:</w:t>
      </w:r>
    </w:p>
    <w:p w14:paraId="262BB8D1" w14:textId="194D8A22" w:rsidR="00982070" w:rsidRDefault="003261A5" w:rsidP="00982070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sz w:val="28"/>
          <w:szCs w:val="28"/>
        </w:rPr>
      </w:pPr>
      <w:r w:rsidRPr="00321645">
        <w:rPr>
          <w:rFonts w:ascii="Arial" w:hAnsi="Arial" w:cs="Arial"/>
          <w:bCs/>
          <w:sz w:val="28"/>
          <w:szCs w:val="28"/>
        </w:rPr>
        <w:t>Ricorrente</w:t>
      </w:r>
      <w:r w:rsidR="007B2CD3">
        <w:rPr>
          <w:rFonts w:ascii="Arial" w:hAnsi="Arial" w:cs="Arial"/>
          <w:bCs/>
          <w:sz w:val="28"/>
          <w:szCs w:val="28"/>
        </w:rPr>
        <w:t>:</w:t>
      </w:r>
      <w:r w:rsidR="00F90977" w:rsidRPr="00F90977">
        <w:t xml:space="preserve"> </w:t>
      </w:r>
      <w:r w:rsidR="00F90977" w:rsidRPr="00F90977">
        <w:rPr>
          <w:rFonts w:ascii="Arial" w:hAnsi="Arial" w:cs="Arial"/>
          <w:bCs/>
          <w:sz w:val="28"/>
          <w:szCs w:val="28"/>
        </w:rPr>
        <w:t>Starmed S.r.l.</w:t>
      </w:r>
      <w:r w:rsidR="00F15325">
        <w:rPr>
          <w:rFonts w:ascii="Arial" w:hAnsi="Arial" w:cs="Arial"/>
          <w:bCs/>
          <w:sz w:val="28"/>
          <w:szCs w:val="28"/>
        </w:rPr>
        <w:t>;</w:t>
      </w:r>
    </w:p>
    <w:p w14:paraId="6EF2E559" w14:textId="60DD55A6" w:rsidR="000C6F52" w:rsidRPr="00982070" w:rsidRDefault="00122F40" w:rsidP="00982070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sz w:val="28"/>
          <w:szCs w:val="28"/>
        </w:rPr>
      </w:pPr>
      <w:r w:rsidRPr="00982070">
        <w:rPr>
          <w:rFonts w:ascii="Arial" w:hAnsi="Arial" w:cs="Arial"/>
          <w:bCs/>
          <w:sz w:val="28"/>
          <w:szCs w:val="28"/>
        </w:rPr>
        <w:t>Amministrazioni intimate:</w:t>
      </w:r>
      <w:r w:rsidR="003261A5" w:rsidRPr="00982070">
        <w:rPr>
          <w:rFonts w:ascii="Arial" w:hAnsi="Arial" w:cs="Arial"/>
          <w:bCs/>
          <w:sz w:val="28"/>
          <w:szCs w:val="28"/>
        </w:rPr>
        <w:t xml:space="preserve"> </w:t>
      </w:r>
      <w:r w:rsidR="003261A5" w:rsidRPr="00982070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tutte quelle individuate nei ricorsi introduttivi e per motivi aggiunti trasmessi alla Regione Marche </w:t>
      </w:r>
      <w:r w:rsidR="00DB55F7" w:rsidRPr="00982070">
        <w:rPr>
          <w:rFonts w:ascii="Arial" w:eastAsia="Times New Roman" w:hAnsi="Arial" w:cs="Arial"/>
          <w:color w:val="222222"/>
          <w:sz w:val="28"/>
          <w:szCs w:val="28"/>
          <w:lang w:eastAsia="it-IT"/>
        </w:rPr>
        <w:t xml:space="preserve">dal ricorrente e </w:t>
      </w:r>
      <w:r w:rsidR="003261A5" w:rsidRPr="00982070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pubblicati integralmente unitamente al presente avviso</w:t>
      </w:r>
      <w:r w:rsidR="00E8274F" w:rsidRPr="00982070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;</w:t>
      </w:r>
    </w:p>
    <w:p w14:paraId="10E032B3" w14:textId="3C30371F" w:rsidR="000C6F52" w:rsidRPr="00321645" w:rsidRDefault="00321645" w:rsidP="00B14682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</w:t>
      </w:r>
      <w:r w:rsidRPr="00321645">
        <w:rPr>
          <w:rFonts w:ascii="Arial" w:hAnsi="Arial" w:cs="Arial"/>
          <w:bCs/>
          <w:sz w:val="28"/>
          <w:szCs w:val="28"/>
        </w:rPr>
        <w:t>esto integrale del ricorso e dei ricorsi per motivi aggiunti e dell’ordinanza</w:t>
      </w:r>
      <w:r w:rsidR="002442EF">
        <w:rPr>
          <w:rFonts w:ascii="Arial" w:hAnsi="Arial" w:cs="Arial"/>
          <w:bCs/>
          <w:sz w:val="28"/>
          <w:szCs w:val="28"/>
        </w:rPr>
        <w:t>:</w:t>
      </w:r>
      <w:r w:rsidRPr="00321645">
        <w:rPr>
          <w:rFonts w:ascii="Arial" w:hAnsi="Arial" w:cs="Arial"/>
          <w:bCs/>
          <w:sz w:val="28"/>
          <w:szCs w:val="28"/>
        </w:rPr>
        <w:t xml:space="preserve"> così come inviati dal ricorrente </w:t>
      </w:r>
      <w:r w:rsidRPr="00321645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e pubblicati integralmente unitamente al presente avviso</w:t>
      </w:r>
      <w:r w:rsidR="002C4AD3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;</w:t>
      </w:r>
    </w:p>
    <w:p w14:paraId="3429925E" w14:textId="7EEA1BED" w:rsidR="0041634B" w:rsidRPr="00E8274F" w:rsidRDefault="0041634B" w:rsidP="00013A09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bCs/>
          <w:sz w:val="28"/>
          <w:szCs w:val="28"/>
        </w:rPr>
      </w:pPr>
      <w:r w:rsidRPr="00321645">
        <w:rPr>
          <w:rFonts w:ascii="Arial" w:hAnsi="Arial" w:cs="Arial"/>
          <w:bCs/>
          <w:sz w:val="28"/>
          <w:szCs w:val="28"/>
        </w:rPr>
        <w:t>Controinteressati: tutte le strutture del SSN/SSR diverse dalle Regioni, operanti nel settore di cui trattasi, e che hanno acquisito dispositivi medici negli anni di riferimento, nonché tutte le ditte che hanno fornito alle strutture pubbliche di cui sopra dispositivi medici negli anni di riferimento</w:t>
      </w:r>
      <w:r w:rsidR="00013A09" w:rsidRPr="00321645">
        <w:rPr>
          <w:rFonts w:ascii="Arial" w:hAnsi="Arial" w:cs="Arial"/>
          <w:bCs/>
          <w:sz w:val="28"/>
          <w:szCs w:val="28"/>
        </w:rPr>
        <w:t xml:space="preserve">, </w:t>
      </w:r>
      <w:r w:rsidR="00013A09" w:rsidRPr="00E8274F">
        <w:rPr>
          <w:rFonts w:ascii="Arial" w:hAnsi="Arial" w:cs="Arial"/>
          <w:bCs/>
          <w:sz w:val="28"/>
          <w:szCs w:val="28"/>
        </w:rPr>
        <w:t>come individuat</w:t>
      </w:r>
      <w:r w:rsidR="00E8274F">
        <w:rPr>
          <w:rFonts w:ascii="Arial" w:hAnsi="Arial" w:cs="Arial"/>
          <w:bCs/>
          <w:sz w:val="28"/>
          <w:szCs w:val="28"/>
        </w:rPr>
        <w:t>i</w:t>
      </w:r>
      <w:r w:rsidR="00013A09" w:rsidRPr="00E8274F">
        <w:rPr>
          <w:rFonts w:ascii="Arial" w:hAnsi="Arial" w:cs="Arial"/>
          <w:bCs/>
          <w:sz w:val="28"/>
          <w:szCs w:val="28"/>
        </w:rPr>
        <w:t xml:space="preserve"> nell’ordinan</w:t>
      </w:r>
      <w:r w:rsidR="00321645" w:rsidRPr="00E8274F">
        <w:rPr>
          <w:rFonts w:ascii="Arial" w:hAnsi="Arial" w:cs="Arial"/>
          <w:bCs/>
          <w:sz w:val="28"/>
          <w:szCs w:val="28"/>
        </w:rPr>
        <w:t xml:space="preserve">za del </w:t>
      </w:r>
      <w:r w:rsidR="001A39CF">
        <w:rPr>
          <w:rFonts w:ascii="Arial" w:hAnsi="Arial" w:cs="Arial"/>
          <w:bCs/>
          <w:sz w:val="28"/>
          <w:szCs w:val="28"/>
        </w:rPr>
        <w:t xml:space="preserve">Tar </w:t>
      </w:r>
      <w:r w:rsidR="00321645" w:rsidRPr="00E8274F">
        <w:rPr>
          <w:rFonts w:ascii="Arial" w:hAnsi="Arial" w:cs="Arial"/>
          <w:bCs/>
          <w:sz w:val="28"/>
          <w:szCs w:val="28"/>
        </w:rPr>
        <w:t>Lazio sopra indicata.</w:t>
      </w:r>
    </w:p>
    <w:p w14:paraId="476390A6" w14:textId="45108B9C" w:rsidR="00190540" w:rsidRPr="00321645" w:rsidRDefault="00FA5EB7" w:rsidP="00A02B59">
      <w:pPr>
        <w:jc w:val="both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321645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Lo svolgimento del processo può essere seguito consultando il sito </w:t>
      </w:r>
      <w:hyperlink r:id="rId5" w:tgtFrame="_blank" w:tooltip="Link esterno – Apre una nuova finestra" w:history="1">
        <w:r w:rsidRPr="00321645">
          <w:rPr>
            <w:rFonts w:ascii="Arial" w:eastAsia="Times New Roman" w:hAnsi="Arial" w:cs="Arial"/>
            <w:color w:val="D02123"/>
            <w:sz w:val="28"/>
            <w:szCs w:val="28"/>
            <w:u w:val="single"/>
            <w:lang w:eastAsia="it-IT"/>
          </w:rPr>
          <w:t>www.giustizia-amministrativa.it</w:t>
        </w:r>
      </w:hyperlink>
      <w:r w:rsidRPr="00321645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 attraverso l'inserimento del numero di registro generale (RG) del ricorso nella pagina web del Tar Lazio Roma.</w:t>
      </w:r>
    </w:p>
    <w:p w14:paraId="51D66A95" w14:textId="6048D857" w:rsidR="00792F42" w:rsidRPr="00321645" w:rsidRDefault="00FA5EB7" w:rsidP="003216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1645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Considerato il consistente numero di ordinanze di pubblicazione per pubblici proclami di cui l’Amministrazione Regionale è destinataria in questi giorni è necessario avvalersi della previsione dell’Ordinanza del Tar Lazio e quindi 30 giorni decorrono dalla richiesta di pubblicazione notificata da parte ricorrente</w:t>
      </w:r>
      <w:r w:rsidR="00926F58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.</w:t>
      </w:r>
    </w:p>
    <w:sectPr w:rsidR="00792F42" w:rsidRPr="003216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1E4E"/>
    <w:multiLevelType w:val="hybridMultilevel"/>
    <w:tmpl w:val="4F144900"/>
    <w:lvl w:ilvl="0" w:tplc="440280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73A01"/>
    <w:multiLevelType w:val="hybridMultilevel"/>
    <w:tmpl w:val="DDEE835E"/>
    <w:lvl w:ilvl="0" w:tplc="9CDE67B4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C741B"/>
    <w:multiLevelType w:val="hybridMultilevel"/>
    <w:tmpl w:val="376210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775ED"/>
    <w:multiLevelType w:val="hybridMultilevel"/>
    <w:tmpl w:val="52AC01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3087A"/>
    <w:multiLevelType w:val="hybridMultilevel"/>
    <w:tmpl w:val="E07458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B547C"/>
    <w:multiLevelType w:val="hybridMultilevel"/>
    <w:tmpl w:val="CA0CA6DC"/>
    <w:lvl w:ilvl="0" w:tplc="DAF6CC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05"/>
    <w:rsid w:val="000013C8"/>
    <w:rsid w:val="00013A09"/>
    <w:rsid w:val="00063BAF"/>
    <w:rsid w:val="0007350B"/>
    <w:rsid w:val="000C6F52"/>
    <w:rsid w:val="000E397D"/>
    <w:rsid w:val="00122F40"/>
    <w:rsid w:val="00170CA7"/>
    <w:rsid w:val="00190540"/>
    <w:rsid w:val="001A39CF"/>
    <w:rsid w:val="001B362D"/>
    <w:rsid w:val="001C07AA"/>
    <w:rsid w:val="001C5C83"/>
    <w:rsid w:val="001D395C"/>
    <w:rsid w:val="002201D5"/>
    <w:rsid w:val="002442EF"/>
    <w:rsid w:val="002A0A61"/>
    <w:rsid w:val="002B1CFF"/>
    <w:rsid w:val="002B78AA"/>
    <w:rsid w:val="002C4AD3"/>
    <w:rsid w:val="002E32A6"/>
    <w:rsid w:val="002E642F"/>
    <w:rsid w:val="002F37BD"/>
    <w:rsid w:val="00321645"/>
    <w:rsid w:val="003257A6"/>
    <w:rsid w:val="003261A5"/>
    <w:rsid w:val="0036145B"/>
    <w:rsid w:val="003B6DC2"/>
    <w:rsid w:val="003C4809"/>
    <w:rsid w:val="003D4ECB"/>
    <w:rsid w:val="004112DC"/>
    <w:rsid w:val="0041634B"/>
    <w:rsid w:val="00417E1C"/>
    <w:rsid w:val="0042082A"/>
    <w:rsid w:val="00483DF9"/>
    <w:rsid w:val="004A26BA"/>
    <w:rsid w:val="004E4B21"/>
    <w:rsid w:val="004F5577"/>
    <w:rsid w:val="00501867"/>
    <w:rsid w:val="005133F7"/>
    <w:rsid w:val="005165B3"/>
    <w:rsid w:val="005274C9"/>
    <w:rsid w:val="00590739"/>
    <w:rsid w:val="005976A9"/>
    <w:rsid w:val="005A7A62"/>
    <w:rsid w:val="005E609E"/>
    <w:rsid w:val="00604ADC"/>
    <w:rsid w:val="006342F8"/>
    <w:rsid w:val="00636D2A"/>
    <w:rsid w:val="00693027"/>
    <w:rsid w:val="006976F0"/>
    <w:rsid w:val="006B377E"/>
    <w:rsid w:val="006E4AEC"/>
    <w:rsid w:val="007122D2"/>
    <w:rsid w:val="00732E27"/>
    <w:rsid w:val="00741C01"/>
    <w:rsid w:val="00744241"/>
    <w:rsid w:val="00765858"/>
    <w:rsid w:val="00773DF7"/>
    <w:rsid w:val="00777A57"/>
    <w:rsid w:val="00784C3B"/>
    <w:rsid w:val="00791E84"/>
    <w:rsid w:val="00792F42"/>
    <w:rsid w:val="007948EA"/>
    <w:rsid w:val="007A5CAB"/>
    <w:rsid w:val="007B2523"/>
    <w:rsid w:val="007B2CD3"/>
    <w:rsid w:val="007D4E46"/>
    <w:rsid w:val="008002EB"/>
    <w:rsid w:val="008458A4"/>
    <w:rsid w:val="008557BA"/>
    <w:rsid w:val="00861A1C"/>
    <w:rsid w:val="008A556B"/>
    <w:rsid w:val="008F527D"/>
    <w:rsid w:val="00915A0E"/>
    <w:rsid w:val="00924CC7"/>
    <w:rsid w:val="00926F58"/>
    <w:rsid w:val="00927BB5"/>
    <w:rsid w:val="00951279"/>
    <w:rsid w:val="00982070"/>
    <w:rsid w:val="0098458C"/>
    <w:rsid w:val="009B0A54"/>
    <w:rsid w:val="009B28BC"/>
    <w:rsid w:val="009C148C"/>
    <w:rsid w:val="00A02B59"/>
    <w:rsid w:val="00A37EF4"/>
    <w:rsid w:val="00A44065"/>
    <w:rsid w:val="00A55F5D"/>
    <w:rsid w:val="00A67FD5"/>
    <w:rsid w:val="00A76C22"/>
    <w:rsid w:val="00AB24CF"/>
    <w:rsid w:val="00AB7648"/>
    <w:rsid w:val="00AD59F3"/>
    <w:rsid w:val="00AE0D0F"/>
    <w:rsid w:val="00B14682"/>
    <w:rsid w:val="00BC375D"/>
    <w:rsid w:val="00C170A4"/>
    <w:rsid w:val="00CB1A52"/>
    <w:rsid w:val="00CB204B"/>
    <w:rsid w:val="00CC534D"/>
    <w:rsid w:val="00D04444"/>
    <w:rsid w:val="00D7078F"/>
    <w:rsid w:val="00D8654F"/>
    <w:rsid w:val="00DA2B46"/>
    <w:rsid w:val="00DA6867"/>
    <w:rsid w:val="00DB55F7"/>
    <w:rsid w:val="00DE42AF"/>
    <w:rsid w:val="00E61D05"/>
    <w:rsid w:val="00E8274F"/>
    <w:rsid w:val="00ED5AD8"/>
    <w:rsid w:val="00EE0ACE"/>
    <w:rsid w:val="00EF08E1"/>
    <w:rsid w:val="00F15325"/>
    <w:rsid w:val="00F258EF"/>
    <w:rsid w:val="00F338DD"/>
    <w:rsid w:val="00F77716"/>
    <w:rsid w:val="00F90977"/>
    <w:rsid w:val="00FA5EB7"/>
    <w:rsid w:val="00FC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EB25"/>
  <w15:chartTrackingRefBased/>
  <w15:docId w15:val="{2E889F4F-1415-4A5B-8124-1138C8EF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A5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1D0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FA5EB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A5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A5EB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A5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ustizia-amministrativ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Daniele</dc:creator>
  <cp:keywords/>
  <dc:description/>
  <cp:lastModifiedBy>Sara Api</cp:lastModifiedBy>
  <cp:revision>13</cp:revision>
  <cp:lastPrinted>2023-07-03T13:37:00Z</cp:lastPrinted>
  <dcterms:created xsi:type="dcterms:W3CDTF">2023-07-03T13:32:00Z</dcterms:created>
  <dcterms:modified xsi:type="dcterms:W3CDTF">2023-07-06T11:30:00Z</dcterms:modified>
</cp:coreProperties>
</file>